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EBAD" w14:textId="77777777" w:rsidR="00166A10" w:rsidRPr="00433C55" w:rsidRDefault="00166A10" w:rsidP="00F8002D">
      <w:r>
        <w:t>Sayın İlgili;</w:t>
      </w:r>
      <w:r>
        <w:br/>
      </w:r>
      <w:r w:rsidR="002D1780">
        <w:br/>
      </w:r>
      <w:r w:rsidRPr="00433C55">
        <w:t>OSB İçerisinde buluna</w:t>
      </w:r>
      <w:r w:rsidR="002D1780" w:rsidRPr="00433C55">
        <w:t>n</w:t>
      </w:r>
      <w:r w:rsidR="00F8002D" w:rsidRPr="00433C55">
        <w:t xml:space="preserve"> hatlarımıza su verilmiş olup, her parselin kendi sınırlar içerine su hattı çekişmiş ve uçlarına vana konulmuştur. İ</w:t>
      </w:r>
      <w:r w:rsidRPr="00433C55">
        <w:t xml:space="preserve">şlemlerin daha hızlı ilerlemesi için </w:t>
      </w:r>
      <w:r w:rsidR="00F8002D" w:rsidRPr="00433C55">
        <w:t>İnşaat Ruhsatı alındıktan s</w:t>
      </w:r>
      <w:r w:rsidRPr="00433C55">
        <w:t>onra</w:t>
      </w:r>
      <w:r w:rsidR="00F8002D" w:rsidRPr="00433C55">
        <w:t xml:space="preserve"> su abonelik b</w:t>
      </w:r>
      <w:r w:rsidRPr="00433C55">
        <w:t>aşvurusu yapılabilmektedir.</w:t>
      </w:r>
    </w:p>
    <w:p w14:paraId="63BE1EB7" w14:textId="77777777" w:rsidR="008370D7" w:rsidRPr="00433C55" w:rsidRDefault="008370D7" w:rsidP="00166A10">
      <w:pPr>
        <w:jc w:val="both"/>
      </w:pPr>
    </w:p>
    <w:p w14:paraId="0FAD4EA4" w14:textId="77777777" w:rsidR="00166A10" w:rsidRPr="00433C55" w:rsidRDefault="00166A10" w:rsidP="00166A10">
      <w:pPr>
        <w:jc w:val="both"/>
      </w:pPr>
      <w:r w:rsidRPr="00433C55">
        <w:t>Yazımızın ekinde su abonelik başvuru dilekçesi görülm</w:t>
      </w:r>
      <w:r w:rsidR="002D1780" w:rsidRPr="00433C55">
        <w:t xml:space="preserve">ektedir. Bu dilekçe örneği ile </w:t>
      </w:r>
      <w:r w:rsidRPr="00433C55">
        <w:t>OSB ye başvuru yapılacaktır.</w:t>
      </w:r>
    </w:p>
    <w:p w14:paraId="06AE9C3C" w14:textId="77777777" w:rsidR="00166A10" w:rsidRPr="00433C55" w:rsidRDefault="00166A10" w:rsidP="00166A10">
      <w:pPr>
        <w:jc w:val="both"/>
      </w:pPr>
    </w:p>
    <w:p w14:paraId="73AC552D" w14:textId="77777777" w:rsidR="00166A10" w:rsidRPr="00433C55" w:rsidRDefault="00166A10" w:rsidP="00166A10">
      <w:pPr>
        <w:jc w:val="both"/>
      </w:pPr>
      <w:r w:rsidRPr="00433C55">
        <w:t>İnşaat için su alacak olan firmanız yazımızın ekinde görülen örnek resimler ve sayaç odası detayını dikkate alarak su sayacı odasını oluşturmalıdır.</w:t>
      </w:r>
    </w:p>
    <w:p w14:paraId="354CA612" w14:textId="77777777" w:rsidR="00166A10" w:rsidRPr="00433C55" w:rsidRDefault="00166A10" w:rsidP="00166A10">
      <w:pPr>
        <w:jc w:val="both"/>
      </w:pPr>
    </w:p>
    <w:p w14:paraId="588BCACB" w14:textId="77777777" w:rsidR="00166A10" w:rsidRDefault="00166A10" w:rsidP="00166A10">
      <w:pPr>
        <w:jc w:val="both"/>
      </w:pPr>
      <w:r w:rsidRPr="00433C55">
        <w:rPr>
          <w:u w:val="single"/>
        </w:rPr>
        <w:t>OSB Uzaktan okumalı sayaç temin edinceye kadar</w:t>
      </w:r>
      <w:r w:rsidR="00FE3ACD">
        <w:t xml:space="preserve"> su kullanımı düşünüyorsanız; geçici olarak ş</w:t>
      </w:r>
      <w:r>
        <w:t xml:space="preserve">ebekenize uygun </w:t>
      </w:r>
      <w:r w:rsidRPr="00166A10">
        <w:rPr>
          <w:color w:val="FF0000"/>
        </w:rPr>
        <w:t>DN40</w:t>
      </w:r>
      <w:r w:rsidR="002D1780">
        <w:t xml:space="preserve"> (Tüm </w:t>
      </w:r>
      <w:r w:rsidR="00FE3ACD">
        <w:t>OSB için geçerli) s</w:t>
      </w:r>
      <w:r>
        <w:t xml:space="preserve">oğuk su sayacı bağlamanızı ve </w:t>
      </w:r>
      <w:r w:rsidR="00FE3ACD">
        <w:t>bu sayacın endeks bilgilerini  OSB yetkili  p</w:t>
      </w:r>
      <w:r>
        <w:t>ersoneli ile paylaşmanı</w:t>
      </w:r>
      <w:r w:rsidR="00FE3ACD">
        <w:t xml:space="preserve">zı  yapılacak sayaç montajının </w:t>
      </w:r>
      <w:r w:rsidR="00514A7A">
        <w:t>OSB y</w:t>
      </w:r>
      <w:r>
        <w:t>etkilisi gözetiminde yapılması hususunu bilgilerinize sunarız.</w:t>
      </w:r>
    </w:p>
    <w:p w14:paraId="05EFA7D0" w14:textId="77777777" w:rsidR="00166A10" w:rsidRDefault="00166A10" w:rsidP="00166A10">
      <w:pPr>
        <w:jc w:val="both"/>
      </w:pPr>
    </w:p>
    <w:p w14:paraId="560596C6" w14:textId="77777777" w:rsidR="00166A10" w:rsidRDefault="00166A10" w:rsidP="00166A10">
      <w:pPr>
        <w:jc w:val="both"/>
      </w:pPr>
      <w:r>
        <w:t>İnşaat aşamasında kullanım için yapacak olduğunuz bu yapı geçici bi</w:t>
      </w:r>
      <w:r w:rsidR="00514A7A">
        <w:t xml:space="preserve">r yapı olup; esas sayaç odanız </w:t>
      </w:r>
      <w:r>
        <w:t>OSB onayına sunduğunuz mekanik projede belirti</w:t>
      </w:r>
      <w:r w:rsidR="00433C55">
        <w:t xml:space="preserve">ğiniz projede veya yazımız ekinde sunulan pdf formatındaki proje olmak zorundadır. Mekanik projede sayaç odasının yeri başka bir nokta olarak belirtilmiş olsa dahi inşaat </w:t>
      </w:r>
      <w:r>
        <w:t xml:space="preserve">işleri bittikten sonra </w:t>
      </w:r>
      <w:r w:rsidR="00433C55">
        <w:t xml:space="preserve">sayaç odasının kalıcısı ile geçicisi aynı yerde olacaktır. </w:t>
      </w:r>
    </w:p>
    <w:p w14:paraId="2F761D52" w14:textId="77777777" w:rsidR="00433C55" w:rsidRDefault="00433C55" w:rsidP="00166A10">
      <w:pPr>
        <w:jc w:val="both"/>
      </w:pPr>
    </w:p>
    <w:p w14:paraId="614FA223" w14:textId="77777777" w:rsidR="00166A10" w:rsidRPr="00166A10" w:rsidRDefault="00166A10" w:rsidP="00166A10">
      <w:pPr>
        <w:jc w:val="both"/>
        <w:rPr>
          <w:u w:val="single"/>
        </w:rPr>
      </w:pPr>
      <w:r w:rsidRPr="00166A10">
        <w:rPr>
          <w:u w:val="single"/>
        </w:rPr>
        <w:t>Sayaç odası ve bağlantısı, başvuru dilekçesi tamamlandıktan sonra;</w:t>
      </w:r>
    </w:p>
    <w:p w14:paraId="470C0044" w14:textId="77777777" w:rsidR="00166A10" w:rsidRDefault="00166A10" w:rsidP="008370D7">
      <w:pPr>
        <w:jc w:val="both"/>
      </w:pPr>
    </w:p>
    <w:p w14:paraId="32730B98" w14:textId="77777777" w:rsidR="00166A10" w:rsidRDefault="00166A10" w:rsidP="008370D7">
      <w:pPr>
        <w:jc w:val="both"/>
      </w:pPr>
      <w:r>
        <w:t>OSB Tarafın</w:t>
      </w:r>
      <w:r w:rsidR="002D1780">
        <w:t xml:space="preserve">dan hazırlanacak olan sözleşme </w:t>
      </w:r>
      <w:r>
        <w:t>OSB İdari binasında katılımcı yetkilisi tarafından imzalanacaktır.</w:t>
      </w:r>
      <w:r w:rsidR="008370D7">
        <w:t xml:space="preserve"> </w:t>
      </w:r>
      <w:r>
        <w:t>(</w:t>
      </w:r>
      <w:r w:rsidR="008370D7">
        <w:t>İ</w:t>
      </w:r>
      <w:r>
        <w:t>mza</w:t>
      </w:r>
      <w:r w:rsidR="008370D7">
        <w:t xml:space="preserve">  Sirküsü ve Firma Kaşesi </w:t>
      </w:r>
      <w:r w:rsidR="002D1780">
        <w:t xml:space="preserve">ile </w:t>
      </w:r>
      <w:r>
        <w:t>OSB de olmalıdır.)</w:t>
      </w:r>
    </w:p>
    <w:p w14:paraId="0290865D" w14:textId="77777777" w:rsidR="00166A10" w:rsidRDefault="00166A10" w:rsidP="008370D7">
      <w:pPr>
        <w:jc w:val="both"/>
        <w:rPr>
          <w:lang w:eastAsia="en-US"/>
        </w:rPr>
      </w:pPr>
    </w:p>
    <w:p w14:paraId="7D7F3D7A" w14:textId="5C8CF4BB" w:rsidR="008370D7" w:rsidRDefault="008370D7" w:rsidP="008370D7">
      <w:pPr>
        <w:jc w:val="both"/>
      </w:pPr>
      <w:r>
        <w:t>Sözleşme imzalanmasına istinaden su kulla</w:t>
      </w:r>
      <w:r w:rsidR="00433C55">
        <w:t>nım güvence bedeli o</w:t>
      </w:r>
      <w:r w:rsidR="00DB0669">
        <w:t xml:space="preserve">lan </w:t>
      </w:r>
      <w:r w:rsidR="00CD62AC" w:rsidRPr="00CD62AC">
        <w:t>15.111,62</w:t>
      </w:r>
      <w:r w:rsidR="00CD62AC">
        <w:t xml:space="preserve"> </w:t>
      </w:r>
      <w:r w:rsidR="002D1780">
        <w:t xml:space="preserve">TL  (OnbindörtyüzdoksandokuzTürkLirasıyirmidokuzKuruş)  </w:t>
      </w:r>
      <w:r>
        <w:t xml:space="preserve">OSB </w:t>
      </w:r>
      <w:r w:rsidR="00433C55">
        <w:t>Banka h</w:t>
      </w:r>
      <w:r w:rsidR="002D1780">
        <w:t xml:space="preserve">esabına yatırılmalı ve dekont </w:t>
      </w:r>
      <w:r>
        <w:t>OSB ye sunulmalıdır.</w:t>
      </w:r>
      <w:r w:rsidR="003E2B63">
        <w:t xml:space="preserve"> </w:t>
      </w:r>
      <w:r w:rsidR="00433C55">
        <w:t xml:space="preserve"> </w:t>
      </w:r>
      <w:r w:rsidR="003E2B63">
        <w:t>A</w:t>
      </w:r>
      <w:r>
        <w:t>çıklama</w:t>
      </w:r>
      <w:r w:rsidR="00EF7415">
        <w:t xml:space="preserve"> kısmına </w:t>
      </w:r>
      <w:r w:rsidR="00EF7415" w:rsidRPr="00EF7415">
        <w:rPr>
          <w:color w:val="FF0000"/>
        </w:rPr>
        <w:t xml:space="preserve">su katılım güvence bedeli </w:t>
      </w:r>
      <w:r w:rsidR="00EF7415">
        <w:t>yazılarak ödeme yapılmalıdır.</w:t>
      </w:r>
      <w:r w:rsidR="00433C55">
        <w:t xml:space="preserve"> Ödeme abone olan firma hesaplarından yapılmak zorundadır.</w:t>
      </w:r>
    </w:p>
    <w:p w14:paraId="15666B29" w14:textId="77777777" w:rsidR="00EF7415" w:rsidRDefault="00EF7415" w:rsidP="008370D7">
      <w:pPr>
        <w:jc w:val="both"/>
      </w:pPr>
    </w:p>
    <w:p w14:paraId="1529B56D" w14:textId="77777777" w:rsidR="00166A10" w:rsidRDefault="008370D7" w:rsidP="008370D7">
      <w:pPr>
        <w:jc w:val="both"/>
      </w:pPr>
      <w:r>
        <w:t xml:space="preserve"> Bu</w:t>
      </w:r>
      <w:r w:rsidR="00433C55">
        <w:t xml:space="preserve"> işlemler tamamlandıktan sonra </w:t>
      </w:r>
      <w:r>
        <w:t>OSB teknik personeli tarafından su açılacaktır.</w:t>
      </w:r>
    </w:p>
    <w:p w14:paraId="7C21CC8B" w14:textId="77777777" w:rsidR="00166A10" w:rsidRDefault="00166A10" w:rsidP="00166A10"/>
    <w:p w14:paraId="37B0E84F" w14:textId="77777777" w:rsidR="00166A10" w:rsidRDefault="008370D7" w:rsidP="008370D7">
      <w:pPr>
        <w:jc w:val="both"/>
      </w:pPr>
      <w:r>
        <w:t xml:space="preserve">Not: </w:t>
      </w:r>
      <w:r w:rsidR="00166A10">
        <w:t>OSB Tarafından temin edilecek olan uzaktan okumalı su sayacı</w:t>
      </w:r>
      <w:r>
        <w:t xml:space="preserve"> daha sonra takılacak olup;</w:t>
      </w:r>
      <w:r w:rsidR="00166A10">
        <w:t xml:space="preserve"> takıl</w:t>
      </w:r>
      <w:r>
        <w:t>dıktan sonra bedeli ilk faturalandırma döneminde</w:t>
      </w:r>
      <w:r w:rsidR="00166A10">
        <w:t xml:space="preserve"> tarafınıza yansıtılacaktır.</w:t>
      </w:r>
    </w:p>
    <w:p w14:paraId="18CCE343" w14:textId="77777777" w:rsidR="00166A10" w:rsidRDefault="00166A10" w:rsidP="00166A10"/>
    <w:p w14:paraId="07373C89" w14:textId="77777777" w:rsidR="00166A10" w:rsidRDefault="00166A10" w:rsidP="00166A10">
      <w:r>
        <w:t>İşbirliğiniz için teşekkür eder.</w:t>
      </w:r>
    </w:p>
    <w:p w14:paraId="6D1A1A46" w14:textId="77777777" w:rsidR="00166A10" w:rsidRDefault="00166A10" w:rsidP="00166A10">
      <w:r>
        <w:t>İyi çalışmalar dileriz.</w:t>
      </w:r>
    </w:p>
    <w:p w14:paraId="1D6EECB6" w14:textId="77777777" w:rsidR="008370D7" w:rsidRDefault="008370D7" w:rsidP="00166A10"/>
    <w:p w14:paraId="437BD091" w14:textId="77777777" w:rsidR="00966335" w:rsidRDefault="00966335"/>
    <w:p w14:paraId="7FFD2B54" w14:textId="77777777" w:rsidR="00EF7415" w:rsidRPr="00EF7415" w:rsidRDefault="00EF7415">
      <w:pPr>
        <w:rPr>
          <w:u w:val="single"/>
        </w:rPr>
      </w:pPr>
      <w:r w:rsidRPr="00EF7415">
        <w:rPr>
          <w:u w:val="single"/>
        </w:rPr>
        <w:t>Ekler;</w:t>
      </w:r>
    </w:p>
    <w:p w14:paraId="2E7441DC" w14:textId="77777777" w:rsidR="00EF7415" w:rsidRDefault="00EF7415" w:rsidP="00EF7415">
      <w:pPr>
        <w:pStyle w:val="ListeParagraf"/>
        <w:numPr>
          <w:ilvl w:val="0"/>
          <w:numId w:val="2"/>
        </w:numPr>
      </w:pPr>
      <w:r>
        <w:t>İnşaat Su Aboneliği İçin Örnek Sayaç Odası Resimleri</w:t>
      </w:r>
    </w:p>
    <w:p w14:paraId="3D0F50A4" w14:textId="77777777" w:rsidR="00EF7415" w:rsidRDefault="00EF7415" w:rsidP="00EF7415">
      <w:pPr>
        <w:pStyle w:val="ListeParagraf"/>
        <w:numPr>
          <w:ilvl w:val="0"/>
          <w:numId w:val="2"/>
        </w:numPr>
      </w:pPr>
      <w:r>
        <w:t>İnşaat Su Aboneliği İçin Örnek Sayaç Odası Çizimi</w:t>
      </w:r>
    </w:p>
    <w:p w14:paraId="0F957481" w14:textId="77777777" w:rsidR="00EF7415" w:rsidRDefault="00EF7415" w:rsidP="00EF7415">
      <w:pPr>
        <w:pStyle w:val="ListeParagraf"/>
        <w:numPr>
          <w:ilvl w:val="0"/>
          <w:numId w:val="2"/>
        </w:numPr>
      </w:pPr>
      <w:r>
        <w:t>Başvuru Dilekçe Örneği</w:t>
      </w:r>
    </w:p>
    <w:p w14:paraId="73A332EE" w14:textId="77777777" w:rsidR="00EF7415" w:rsidRDefault="00EF7415"/>
    <w:p w14:paraId="56E5CBE5" w14:textId="77777777" w:rsidR="00EF7415" w:rsidRDefault="00EF7415"/>
    <w:sectPr w:rsidR="00EF7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54E8"/>
    <w:multiLevelType w:val="hybridMultilevel"/>
    <w:tmpl w:val="42A05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93BE4"/>
    <w:multiLevelType w:val="hybridMultilevel"/>
    <w:tmpl w:val="AF8C26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612136">
    <w:abstractNumId w:val="0"/>
  </w:num>
  <w:num w:numId="2" w16cid:durableId="46833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504"/>
    <w:rsid w:val="00166A10"/>
    <w:rsid w:val="002D1780"/>
    <w:rsid w:val="002E43FB"/>
    <w:rsid w:val="003E2B63"/>
    <w:rsid w:val="00433C55"/>
    <w:rsid w:val="00514A7A"/>
    <w:rsid w:val="007E0504"/>
    <w:rsid w:val="008332A1"/>
    <w:rsid w:val="008370D7"/>
    <w:rsid w:val="00966335"/>
    <w:rsid w:val="00CB7664"/>
    <w:rsid w:val="00CD62AC"/>
    <w:rsid w:val="00DB0669"/>
    <w:rsid w:val="00E52126"/>
    <w:rsid w:val="00EF7415"/>
    <w:rsid w:val="00F8002D"/>
    <w:rsid w:val="00FE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5B8"/>
  <w15:chartTrackingRefBased/>
  <w15:docId w15:val="{1DF1E57F-8E91-45D9-BFAC-B6BA5CCE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A10"/>
    <w:pPr>
      <w:spacing w:after="0" w:line="240" w:lineRule="auto"/>
    </w:pPr>
    <w:rPr>
      <w:rFonts w:ascii="Calibri" w:hAnsi="Calibri" w:cs="Calibri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F7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Erdinç Çak</dc:creator>
  <cp:keywords/>
  <dc:description/>
  <cp:lastModifiedBy>Ali Yılmaz</cp:lastModifiedBy>
  <cp:revision>11</cp:revision>
  <dcterms:created xsi:type="dcterms:W3CDTF">2021-06-30T07:58:00Z</dcterms:created>
  <dcterms:modified xsi:type="dcterms:W3CDTF">2025-10-21T06:53:00Z</dcterms:modified>
</cp:coreProperties>
</file>