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80" w:rsidRPr="006B24AD" w:rsidRDefault="004F6780" w:rsidP="004F6780">
      <w:pPr>
        <w:spacing w:after="160" w:line="259" w:lineRule="auto"/>
        <w:jc w:val="center"/>
        <w:rPr>
          <w:rFonts w:cs="Times New Roman"/>
          <w:b/>
          <w:u w:val="single"/>
          <w:lang w:eastAsia="en-US"/>
        </w:rPr>
      </w:pPr>
      <w:r>
        <w:rPr>
          <w:rFonts w:cs="Times New Roman"/>
          <w:b/>
          <w:u w:val="single"/>
          <w:lang w:eastAsia="en-US"/>
        </w:rPr>
        <w:t xml:space="preserve">EK:16 </w:t>
      </w:r>
      <w:r w:rsidRPr="006B24AD">
        <w:rPr>
          <w:rFonts w:cs="Times New Roman"/>
          <w:b/>
          <w:u w:val="single"/>
          <w:lang w:eastAsia="en-US"/>
        </w:rPr>
        <w:t>ANKARA UZAY ve HAVACILIK ORGANİZE SANAYİ BÖLGESİ</w:t>
      </w:r>
      <w:bookmarkStart w:id="0" w:name="_GoBack"/>
      <w:bookmarkEnd w:id="0"/>
    </w:p>
    <w:p w:rsidR="004F6780" w:rsidRPr="006B24AD" w:rsidRDefault="004F6780" w:rsidP="004F6780">
      <w:pPr>
        <w:spacing w:after="160" w:line="259" w:lineRule="auto"/>
        <w:jc w:val="center"/>
        <w:rPr>
          <w:rFonts w:cs="Times New Roman"/>
          <w:b/>
          <w:u w:val="single"/>
          <w:lang w:eastAsia="en-US"/>
        </w:rPr>
      </w:pPr>
      <w:r w:rsidRPr="006B24AD">
        <w:rPr>
          <w:rFonts w:cs="Times New Roman"/>
          <w:b/>
          <w:u w:val="single"/>
          <w:lang w:eastAsia="en-US"/>
        </w:rPr>
        <w:t>TAAHHÜTNAME</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1. Faaliyet Sahibinin Adı/Ticari </w:t>
      </w:r>
      <w:proofErr w:type="spellStart"/>
      <w:r w:rsidRPr="006B24AD">
        <w:rPr>
          <w:rFonts w:cs="Times New Roman"/>
          <w:lang w:eastAsia="en-US"/>
        </w:rPr>
        <w:t>Ünvanı</w:t>
      </w:r>
      <w:proofErr w:type="spellEnd"/>
      <w:r w:rsidRPr="006B24AD">
        <w:rPr>
          <w:rFonts w:cs="Times New Roman"/>
          <w:lang w:eastAsia="en-US"/>
        </w:rPr>
        <w:t xml:space="preserve"> </w:t>
      </w:r>
      <w:r w:rsidRPr="006B24AD">
        <w:rPr>
          <w:rFonts w:cs="Times New Roman"/>
          <w:lang w:eastAsia="en-US"/>
        </w:rPr>
        <w:tab/>
      </w:r>
      <w:r w:rsidRPr="006B24AD">
        <w:rPr>
          <w:rFonts w:cs="Times New Roman"/>
          <w:lang w:eastAsia="en-US"/>
        </w:rPr>
        <w:tab/>
      </w:r>
      <w:r w:rsidRPr="006B24AD">
        <w:rPr>
          <w:rFonts w:cs="Times New Roman"/>
          <w:lang w:eastAsia="en-US"/>
        </w:rPr>
        <w:tab/>
      </w:r>
      <w:r w:rsidRPr="006B24AD">
        <w:rPr>
          <w:rFonts w:cs="Times New Roman"/>
          <w:lang w:eastAsia="en-US"/>
        </w:rPr>
        <w:tab/>
        <w:t>:</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2. Faaliyetin Yapıldığı </w:t>
      </w:r>
      <w:proofErr w:type="gramStart"/>
      <w:r w:rsidRPr="006B24AD">
        <w:rPr>
          <w:rFonts w:cs="Times New Roman"/>
          <w:lang w:eastAsia="en-US"/>
        </w:rPr>
        <w:t>Alanla    İlgili</w:t>
      </w:r>
      <w:proofErr w:type="gramEnd"/>
      <w:r w:rsidRPr="006B24AD">
        <w:rPr>
          <w:rFonts w:cs="Times New Roman"/>
          <w:lang w:eastAsia="en-US"/>
        </w:rPr>
        <w:t xml:space="preserve"> Bilgiler Ada No  Parsel No</w:t>
      </w:r>
      <w:r w:rsidRPr="006B24AD">
        <w:rPr>
          <w:rFonts w:cs="Times New Roman"/>
          <w:lang w:eastAsia="en-US"/>
        </w:rPr>
        <w:tab/>
      </w:r>
      <w:r>
        <w:rPr>
          <w:rFonts w:cs="Times New Roman"/>
          <w:lang w:eastAsia="en-US"/>
        </w:rPr>
        <w:tab/>
      </w:r>
      <w:r w:rsidRPr="006B24AD">
        <w:rPr>
          <w:rFonts w:cs="Times New Roman"/>
          <w:lang w:eastAsia="en-US"/>
        </w:rPr>
        <w:t xml:space="preserve">:  </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3. Çalışan Personel Sayısı</w:t>
      </w:r>
      <w:r w:rsidRPr="006B24AD">
        <w:rPr>
          <w:rFonts w:cs="Times New Roman"/>
          <w:lang w:eastAsia="en-US"/>
        </w:rPr>
        <w:tab/>
      </w:r>
      <w:r w:rsidRPr="006B24AD">
        <w:rPr>
          <w:rFonts w:cs="Times New Roman"/>
          <w:lang w:eastAsia="en-US"/>
        </w:rPr>
        <w:tab/>
      </w:r>
      <w:r w:rsidRPr="006B24AD">
        <w:rPr>
          <w:rFonts w:cs="Times New Roman"/>
          <w:lang w:eastAsia="en-US"/>
        </w:rPr>
        <w:tab/>
      </w:r>
      <w:r w:rsidRPr="006B24AD">
        <w:rPr>
          <w:rFonts w:cs="Times New Roman"/>
          <w:lang w:eastAsia="en-US"/>
        </w:rPr>
        <w:tab/>
      </w:r>
      <w:r w:rsidRPr="006B24AD">
        <w:rPr>
          <w:rFonts w:cs="Times New Roman"/>
          <w:lang w:eastAsia="en-US"/>
        </w:rPr>
        <w:tab/>
      </w:r>
      <w:r>
        <w:rPr>
          <w:rFonts w:cs="Times New Roman"/>
          <w:lang w:eastAsia="en-US"/>
        </w:rPr>
        <w:tab/>
      </w:r>
      <w:r w:rsidRPr="006B24AD">
        <w:rPr>
          <w:rFonts w:cs="Times New Roman"/>
          <w:lang w:eastAsia="en-US"/>
        </w:rPr>
        <w:t xml:space="preserve">:  </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4. Faaliyetin Türü ve Kapasitesi</w:t>
      </w:r>
      <w:r w:rsidRPr="006B24AD">
        <w:rPr>
          <w:rFonts w:cs="Times New Roman"/>
          <w:lang w:eastAsia="en-US"/>
        </w:rPr>
        <w:tab/>
      </w:r>
      <w:r w:rsidRPr="006B24AD">
        <w:rPr>
          <w:rFonts w:cs="Times New Roman"/>
          <w:lang w:eastAsia="en-US"/>
        </w:rPr>
        <w:tab/>
      </w:r>
      <w:r w:rsidRPr="006B24AD">
        <w:rPr>
          <w:rFonts w:cs="Times New Roman"/>
          <w:lang w:eastAsia="en-US"/>
        </w:rPr>
        <w:tab/>
      </w:r>
      <w:r w:rsidRPr="006B24AD">
        <w:rPr>
          <w:rFonts w:cs="Times New Roman"/>
          <w:lang w:eastAsia="en-US"/>
        </w:rPr>
        <w:tab/>
      </w:r>
      <w:r w:rsidRPr="006B24AD">
        <w:rPr>
          <w:rFonts w:cs="Times New Roman"/>
          <w:lang w:eastAsia="en-US"/>
        </w:rPr>
        <w:tab/>
        <w:t xml:space="preserve">:  </w:t>
      </w:r>
    </w:p>
    <w:p w:rsidR="004F6780" w:rsidRPr="006B24AD" w:rsidRDefault="004F6780" w:rsidP="004F6780">
      <w:pPr>
        <w:spacing w:after="160" w:line="259" w:lineRule="auto"/>
        <w:jc w:val="both"/>
        <w:rPr>
          <w:rFonts w:cs="Times New Roman"/>
          <w:lang w:eastAsia="en-US"/>
        </w:rPr>
      </w:pPr>
      <w:proofErr w:type="gramStart"/>
      <w:r w:rsidRPr="006B24AD">
        <w:rPr>
          <w:rFonts w:cs="Times New Roman"/>
          <w:lang w:eastAsia="en-US"/>
        </w:rPr>
        <w:t xml:space="preserve">• Yukarıda belirtmiş olduğum üretim konusuna aykırı işlem yapılmayacağını, ünitelerden kaynaklı oluşacak </w:t>
      </w:r>
      <w:proofErr w:type="spellStart"/>
      <w:r w:rsidRPr="006B24AD">
        <w:rPr>
          <w:rFonts w:cs="Times New Roman"/>
          <w:lang w:eastAsia="en-US"/>
        </w:rPr>
        <w:t>atıksu</w:t>
      </w:r>
      <w:proofErr w:type="spellEnd"/>
      <w:r w:rsidRPr="006B24AD">
        <w:rPr>
          <w:rFonts w:cs="Times New Roman"/>
          <w:lang w:eastAsia="en-US"/>
        </w:rPr>
        <w:t xml:space="preserve"> için deşarj şartlarını sağlayacak şekilde gerekli indirgemeleri yapacak şekilde </w:t>
      </w:r>
      <w:proofErr w:type="spellStart"/>
      <w:r w:rsidRPr="006B24AD">
        <w:rPr>
          <w:rFonts w:cs="Times New Roman"/>
          <w:lang w:eastAsia="en-US"/>
        </w:rPr>
        <w:t>atıksu</w:t>
      </w:r>
      <w:proofErr w:type="spellEnd"/>
      <w:r w:rsidRPr="006B24AD">
        <w:rPr>
          <w:rFonts w:cs="Times New Roman"/>
          <w:lang w:eastAsia="en-US"/>
        </w:rPr>
        <w:t xml:space="preserve"> arıtma tesisi projelendirilip yapılacağını, bu arıtmanın İOSB Bölge Müdürlüğü’nün onayına sunulacağını, üretim ünitelerden oluşacak tehlikeli ve endüstriyel vb. tüm atık türleri için atık depolama sahasının yapılacağını, hammadde stoklarının bulunduğu, alanlarında yangın ve patlamalardan korunmak için gerekli önlemlerin alınacağını, cephelerde onaylı mimari projelere aykırılık yaratacak depolama yapılmayacağını, çekme mesafesi ve yangın ring hattının korunacağını, Çevre Kanunu ve ilgili tüm kanun ve yönetmeliklere uygun bertaraf ve depolama koşullarına uyulacağını, tüm bu yapı ve projelerin Yapı Kullanma İzin Belgesi alınması aşamasında sunulacağını,</w:t>
      </w:r>
      <w:proofErr w:type="gramEnd"/>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 </w:t>
      </w:r>
      <w:proofErr w:type="gramStart"/>
      <w:r w:rsidRPr="006B24AD">
        <w:rPr>
          <w:rFonts w:cs="Times New Roman"/>
          <w:lang w:eastAsia="en-US"/>
        </w:rPr>
        <w:t xml:space="preserve">• İşleteceğimiz tesisi; OSB Kanununa, Çevre Kanuna, OSB Uygulama Yönetmeliğine, Çevre İzin ve Lisans Yönetmeliğine, İşyeri Açma ve Çalışma Ruhsatlarına İlişkin Yönetmeliğe, İOSB Genel Kurul ve Yönetim Kurulu kararlarına, Arsa Tahsis ve Katılım Sözleşmesine uygun olarak inşa edeceğimizi, işletme öncesindeki süreçte ve işletme aşamasında </w:t>
      </w:r>
      <w:proofErr w:type="spellStart"/>
      <w:r w:rsidRPr="006B24AD">
        <w:rPr>
          <w:rFonts w:cs="Times New Roman"/>
          <w:lang w:eastAsia="en-US"/>
        </w:rPr>
        <w:t>İOSB’ye</w:t>
      </w:r>
      <w:proofErr w:type="spellEnd"/>
      <w:r w:rsidRPr="006B24AD">
        <w:rPr>
          <w:rFonts w:cs="Times New Roman"/>
          <w:lang w:eastAsia="en-US"/>
        </w:rPr>
        <w:t xml:space="preserve"> ve üçüncü kişilere karşı yerine getirilmesi gereken tüm yükümlülükleri eksiksiz olarak tamamlayacağımızı, </w:t>
      </w:r>
      <w:proofErr w:type="gramEnd"/>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 • İlgili kamu kurum ve kuruluşları tarafından istenilen tüm hususlara uyacağımı,  </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 Kapasite artırımı, </w:t>
      </w:r>
      <w:proofErr w:type="gramStart"/>
      <w:r w:rsidRPr="006B24AD">
        <w:rPr>
          <w:rFonts w:cs="Times New Roman"/>
          <w:lang w:eastAsia="en-US"/>
        </w:rPr>
        <w:t>proses</w:t>
      </w:r>
      <w:proofErr w:type="gramEnd"/>
      <w:r w:rsidRPr="006B24AD">
        <w:rPr>
          <w:rFonts w:cs="Times New Roman"/>
          <w:lang w:eastAsia="en-US"/>
        </w:rPr>
        <w:t xml:space="preserve"> değişikliği veya herhangi bir ilave tesis yaptırmam gerektiğinde Çevre ve Şehircilik İl Müdürlüğü’nden görüş alacağımı, </w:t>
      </w:r>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 Ekolojik dengenin bozulmamasına, çevrenin korunması ve geliştirilmesine yönelik tedbirlere riayet edeceğimi, </w:t>
      </w:r>
    </w:p>
    <w:p w:rsidR="004F6780" w:rsidRPr="006B24AD" w:rsidRDefault="004F6780" w:rsidP="004F6780">
      <w:pPr>
        <w:spacing w:after="160" w:line="259" w:lineRule="auto"/>
        <w:jc w:val="both"/>
        <w:rPr>
          <w:rFonts w:cs="Times New Roman"/>
          <w:lang w:eastAsia="en-US"/>
        </w:rPr>
      </w:pPr>
      <w:proofErr w:type="gramStart"/>
      <w:r w:rsidRPr="006B24AD">
        <w:rPr>
          <w:rFonts w:cs="Times New Roman"/>
          <w:lang w:eastAsia="en-US"/>
        </w:rPr>
        <w:t xml:space="preserve">• Çevre Düzeni Planlarına ve plan hükümlerine uyacağımı, deneme süreci içerinde oluşacak katı atıkları Çevre kanun ve yönetmeliğine göre lisanslı firmalara teslim </w:t>
      </w:r>
      <w:r w:rsidR="00DA2C89" w:rsidRPr="006B24AD">
        <w:rPr>
          <w:rFonts w:cs="Times New Roman"/>
          <w:lang w:eastAsia="en-US"/>
        </w:rPr>
        <w:t>edeceğimizi, OSB</w:t>
      </w:r>
      <w:r w:rsidRPr="006B24AD">
        <w:rPr>
          <w:rFonts w:cs="Times New Roman"/>
          <w:lang w:eastAsia="en-US"/>
        </w:rPr>
        <w:t xml:space="preserve"> Alt yapı yapılıncaya kadar evsel nitelikli atık suyu çevre mevzuatı gereğince fosseptik çukurda toplayacağımızı ilgili kurumdan sızdırmazlık belgesini alacağımızı ve vidanjör yardımı ile uzaklaştıracağımızı kabul, beyan ve taahhüt ederim. </w:t>
      </w:r>
      <w:proofErr w:type="gramEnd"/>
    </w:p>
    <w:p w:rsidR="004F6780" w:rsidRPr="006B24AD" w:rsidRDefault="004F6780" w:rsidP="004F6780">
      <w:pPr>
        <w:spacing w:after="160" w:line="259" w:lineRule="auto"/>
        <w:jc w:val="both"/>
        <w:rPr>
          <w:rFonts w:cs="Times New Roman"/>
          <w:lang w:eastAsia="en-US"/>
        </w:rPr>
      </w:pPr>
      <w:proofErr w:type="gramStart"/>
      <w:r w:rsidRPr="006B24AD">
        <w:rPr>
          <w:rFonts w:cs="Times New Roman"/>
          <w:lang w:eastAsia="en-US"/>
        </w:rPr>
        <w:t xml:space="preserve">Aksi takdirde; </w:t>
      </w:r>
      <w:proofErr w:type="spellStart"/>
      <w:r w:rsidRPr="006B24AD">
        <w:rPr>
          <w:rFonts w:cs="Times New Roman"/>
          <w:lang w:eastAsia="en-US"/>
        </w:rPr>
        <w:t>İOSB’den</w:t>
      </w:r>
      <w:proofErr w:type="spellEnd"/>
      <w:r w:rsidRPr="006B24AD">
        <w:rPr>
          <w:rFonts w:cs="Times New Roman"/>
          <w:lang w:eastAsia="en-US"/>
        </w:rPr>
        <w:t xml:space="preserve"> temin ettiğimiz veya İOSB sınırları dâhilinde kullandığımız elektrik, doğalgaz, su vb. hizmetlerin kesileceğini, altyapı hizmetlerinin kesilmesi ya da verilmemesi nedeniyle </w:t>
      </w:r>
      <w:proofErr w:type="spellStart"/>
      <w:r w:rsidRPr="006B24AD">
        <w:rPr>
          <w:rFonts w:cs="Times New Roman"/>
          <w:lang w:eastAsia="en-US"/>
        </w:rPr>
        <w:t>İOSB’nden</w:t>
      </w:r>
      <w:proofErr w:type="spellEnd"/>
      <w:r w:rsidRPr="006B24AD">
        <w:rPr>
          <w:rFonts w:cs="Times New Roman"/>
          <w:lang w:eastAsia="en-US"/>
        </w:rPr>
        <w:t xml:space="preserve"> hangi nam altında olursa olsun zarar ziyan talep etmeyeceğimizi, bu süre zarfında her ne nedenle olursa olsun oluşabilecek her türlü sorumluluğun katılımcı firmamıza ve yetkili temsilcilerine ve yönetim organındaki görevlilere ait olacağını, idari makamlar tarafından uygulanacak her türlü ceza veya hukuksal yaptırım kararına ilişkin olarak UZAY VE HAVACILIK </w:t>
      </w:r>
      <w:proofErr w:type="spellStart"/>
      <w:r w:rsidRPr="006B24AD">
        <w:rPr>
          <w:rFonts w:cs="Times New Roman"/>
          <w:lang w:eastAsia="en-US"/>
        </w:rPr>
        <w:t>İOSB’den</w:t>
      </w:r>
      <w:proofErr w:type="spellEnd"/>
      <w:r w:rsidRPr="006B24AD">
        <w:rPr>
          <w:rFonts w:cs="Times New Roman"/>
          <w:lang w:eastAsia="en-US"/>
        </w:rPr>
        <w:t xml:space="preserve"> herhangi bir talepte bulunmayacağımızı, gayrikabili rücu olarak beyan,  kabul ve taahhüt ederiz.</w:t>
      </w:r>
      <w:proofErr w:type="gramEnd"/>
    </w:p>
    <w:p w:rsidR="004F6780" w:rsidRPr="006B24AD" w:rsidRDefault="004F6780" w:rsidP="004F6780">
      <w:pPr>
        <w:spacing w:after="160" w:line="259" w:lineRule="auto"/>
        <w:jc w:val="both"/>
        <w:rPr>
          <w:rFonts w:cs="Times New Roman"/>
          <w:lang w:eastAsia="en-US"/>
        </w:rPr>
      </w:pPr>
      <w:r w:rsidRPr="006B24AD">
        <w:rPr>
          <w:rFonts w:cs="Times New Roman"/>
          <w:lang w:eastAsia="en-US"/>
        </w:rPr>
        <w:t xml:space="preserve">Bu taahhütname formunda verdiğim bilgilerin doğru çıkmaması veya taahhütlerimi yerine getirmemem halinde hakkımda yapılacak yasal işlemleri kabul ederim.          </w:t>
      </w:r>
    </w:p>
    <w:p w:rsidR="004F6780" w:rsidRPr="00D47E04" w:rsidRDefault="004F6780" w:rsidP="004F6780">
      <w:pPr>
        <w:spacing w:after="160" w:line="259" w:lineRule="auto"/>
        <w:jc w:val="center"/>
        <w:rPr>
          <w:rFonts w:cs="Calibri"/>
          <w:lang w:eastAsia="en-US"/>
        </w:rPr>
      </w:pPr>
    </w:p>
    <w:p w:rsidR="004F6780" w:rsidRPr="00D47E04" w:rsidRDefault="004F6780" w:rsidP="004F6780">
      <w:pPr>
        <w:spacing w:after="160" w:line="259" w:lineRule="auto"/>
        <w:jc w:val="right"/>
        <w:rPr>
          <w:rFonts w:cs="Calibri"/>
          <w:lang w:eastAsia="en-US"/>
        </w:rPr>
      </w:pPr>
      <w:r w:rsidRPr="00D47E04">
        <w:rPr>
          <w:rFonts w:cs="Calibri"/>
          <w:lang w:eastAsia="en-US"/>
        </w:rPr>
        <w:t>Firma Yetkilisi</w:t>
      </w:r>
    </w:p>
    <w:p w:rsidR="004F6780" w:rsidRPr="00D47E04" w:rsidRDefault="004F6780" w:rsidP="004F6780">
      <w:pPr>
        <w:spacing w:after="160" w:line="259" w:lineRule="auto"/>
        <w:jc w:val="right"/>
        <w:rPr>
          <w:rFonts w:cs="Calibri"/>
          <w:lang w:eastAsia="en-US"/>
        </w:rPr>
      </w:pPr>
      <w:r w:rsidRPr="00D47E04">
        <w:rPr>
          <w:rFonts w:cs="Calibri"/>
          <w:lang w:eastAsia="en-US"/>
        </w:rPr>
        <w:t>Adı-Soyadı</w:t>
      </w:r>
    </w:p>
    <w:p w:rsidR="004F6780" w:rsidRPr="00D47E04" w:rsidRDefault="004F6780" w:rsidP="004F6780">
      <w:pPr>
        <w:spacing w:after="160" w:line="259" w:lineRule="auto"/>
        <w:jc w:val="right"/>
        <w:rPr>
          <w:rFonts w:cs="Calibri"/>
          <w:lang w:eastAsia="en-US"/>
        </w:rPr>
      </w:pPr>
      <w:r w:rsidRPr="00D47E04">
        <w:rPr>
          <w:rFonts w:cs="Calibri"/>
          <w:lang w:eastAsia="en-US"/>
        </w:rPr>
        <w:t xml:space="preserve">Kaşe/İmza  </w:t>
      </w:r>
    </w:p>
    <w:p w:rsidR="00267CEF" w:rsidRPr="004F6780" w:rsidRDefault="00267CEF" w:rsidP="004F6780"/>
    <w:sectPr w:rsidR="00267CEF" w:rsidRPr="004F6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D"/>
    <w:rsid w:val="001E1D2A"/>
    <w:rsid w:val="00267CEF"/>
    <w:rsid w:val="004F6780"/>
    <w:rsid w:val="007F113D"/>
    <w:rsid w:val="00982AC3"/>
    <w:rsid w:val="00A75E79"/>
    <w:rsid w:val="00AA29AC"/>
    <w:rsid w:val="00DA2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6DC0-AC0B-4BDA-AEF8-685154E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AC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E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2738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Erdinç</dc:creator>
  <cp:keywords/>
  <dc:description/>
  <cp:lastModifiedBy>Erdinç Çak</cp:lastModifiedBy>
  <cp:revision>8</cp:revision>
  <cp:lastPrinted>2019-06-10T13:26:00Z</cp:lastPrinted>
  <dcterms:created xsi:type="dcterms:W3CDTF">2019-05-23T09:59:00Z</dcterms:created>
  <dcterms:modified xsi:type="dcterms:W3CDTF">2021-03-16T07:53:00Z</dcterms:modified>
</cp:coreProperties>
</file>